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6" w:type="dxa"/>
        <w:jc w:val="center"/>
        <w:tblInd w:w="534" w:type="dxa"/>
        <w:tblLook w:val="04A0"/>
      </w:tblPr>
      <w:tblGrid>
        <w:gridCol w:w="2195"/>
        <w:gridCol w:w="7451"/>
      </w:tblGrid>
      <w:tr w:rsidR="00DA060F" w:rsidRPr="00BD46C5" w:rsidTr="00AE5955">
        <w:trPr>
          <w:trHeight w:val="1120"/>
          <w:jc w:val="center"/>
        </w:trPr>
        <w:tc>
          <w:tcPr>
            <w:tcW w:w="2195" w:type="dxa"/>
            <w:vMerge w:val="restart"/>
            <w:vAlign w:val="center"/>
          </w:tcPr>
          <w:p w:rsidR="00DA060F" w:rsidRPr="00BD46C5" w:rsidRDefault="00DA060F" w:rsidP="00961C76">
            <w:pPr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 w:rsidRPr="00BD46C5">
              <w:rPr>
                <w:rFonts w:cs="Times New Roman"/>
                <w:noProof/>
                <w:lang w:val="id-ID" w:eastAsia="id-ID"/>
              </w:rPr>
              <w:drawing>
                <wp:inline distT="0" distB="0" distL="0" distR="0">
                  <wp:extent cx="1180022" cy="1180022"/>
                  <wp:effectExtent l="19050" t="0" r="1078" b="0"/>
                  <wp:docPr id="3" name="Picture 1" descr="D:\Dokumen STIKes Helvetia\LOGO ALL\LOGO INSTITUT\INSTITUT KESEHATAN HELVET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 STIKes Helvetia\LOGO ALL\LOGO INSTITUT\INSTITUT KESEHATAN HELVET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210" cy="117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</w:tcPr>
          <w:p w:rsidR="00DA060F" w:rsidRPr="00BD46C5" w:rsidRDefault="007B23F7" w:rsidP="00961C76">
            <w:pPr>
              <w:jc w:val="center"/>
              <w:rPr>
                <w:rFonts w:cs="Times New Roman"/>
                <w:b/>
                <w:sz w:val="46"/>
                <w:szCs w:val="46"/>
                <w:lang w:val="id-ID"/>
              </w:rPr>
            </w:pPr>
            <w:r w:rsidRPr="007B23F7">
              <w:rPr>
                <w:rFonts w:cs="Times New Roman"/>
                <w:noProof/>
                <w:sz w:val="24"/>
                <w:szCs w:val="24"/>
                <w:lang w:val="en-GB" w:eastAsia="en-GB"/>
              </w:rPr>
              <w:pict>
                <v:rect id="_x0000_s1026" style="position:absolute;left:0;text-align:left;margin-left:0;margin-top:29.9pt;width:165.75pt;height:24pt;z-index:251658240;mso-position-horizontal:center;mso-position-horizontal-relative:margin;mso-position-vertical-relative:text">
                  <v:textbox>
                    <w:txbxContent>
                      <w:p w:rsidR="00DA060F" w:rsidRDefault="00DA060F" w:rsidP="00DA060F">
                        <w:pPr>
                          <w:jc w:val="center"/>
                        </w:pPr>
                        <w:r>
                          <w:rPr>
                            <w:rFonts w:cs="Times New Roman"/>
                            <w:b/>
                            <w:sz w:val="30"/>
                            <w:lang w:val="id-ID"/>
                          </w:rPr>
                          <w:t>SOP-IKH/AKA-3/12</w:t>
                        </w:r>
                      </w:p>
                      <w:p w:rsidR="00DA060F" w:rsidRPr="002254EC" w:rsidRDefault="00DA060F" w:rsidP="00DA060F">
                        <w:pPr>
                          <w:rPr>
                            <w:szCs w:val="30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  <w:r w:rsidR="00DA060F" w:rsidRPr="00BD46C5">
              <w:rPr>
                <w:rFonts w:cs="Times New Roman"/>
                <w:b/>
                <w:sz w:val="46"/>
                <w:szCs w:val="46"/>
                <w:lang w:val="id-ID"/>
              </w:rPr>
              <w:t>Institut Kesehatan Helvetia</w:t>
            </w:r>
          </w:p>
          <w:p w:rsidR="00DA060F" w:rsidRPr="00BD46C5" w:rsidRDefault="00DA060F" w:rsidP="00961C76">
            <w:pPr>
              <w:jc w:val="center"/>
              <w:rPr>
                <w:rFonts w:cs="Times New Roman"/>
                <w:sz w:val="24"/>
                <w:szCs w:val="24"/>
                <w:lang w:val="id-ID"/>
              </w:rPr>
            </w:pPr>
          </w:p>
        </w:tc>
      </w:tr>
      <w:tr w:rsidR="00DA060F" w:rsidRPr="00BD46C5" w:rsidTr="00AE5955">
        <w:trPr>
          <w:trHeight w:val="135"/>
          <w:jc w:val="center"/>
        </w:trPr>
        <w:tc>
          <w:tcPr>
            <w:tcW w:w="2195" w:type="dxa"/>
            <w:vMerge/>
          </w:tcPr>
          <w:p w:rsidR="00DA060F" w:rsidRPr="00BD46C5" w:rsidRDefault="00DA060F" w:rsidP="00961C76">
            <w:pPr>
              <w:rPr>
                <w:rFonts w:cs="Times New Roman"/>
                <w:sz w:val="24"/>
                <w:szCs w:val="24"/>
                <w:lang w:val="id-ID"/>
              </w:rPr>
            </w:pPr>
          </w:p>
        </w:tc>
        <w:tc>
          <w:tcPr>
            <w:tcW w:w="7451" w:type="dxa"/>
            <w:vAlign w:val="center"/>
          </w:tcPr>
          <w:p w:rsidR="00DA060F" w:rsidRPr="00BD46C5" w:rsidRDefault="00DA060F" w:rsidP="00961C76">
            <w:pPr>
              <w:jc w:val="center"/>
              <w:rPr>
                <w:rFonts w:cs="Times New Roman"/>
                <w:sz w:val="34"/>
                <w:szCs w:val="34"/>
                <w:lang w:val="id-ID"/>
              </w:rPr>
            </w:pPr>
            <w:r w:rsidRPr="00BD46C5">
              <w:rPr>
                <w:rFonts w:cs="Times New Roman"/>
                <w:sz w:val="34"/>
                <w:szCs w:val="34"/>
                <w:lang w:val="id-ID"/>
              </w:rPr>
              <w:t>Flow Proses</w:t>
            </w:r>
          </w:p>
          <w:p w:rsidR="00DA060F" w:rsidRPr="00BD46C5" w:rsidRDefault="004B664D" w:rsidP="00961C76">
            <w:pPr>
              <w:jc w:val="center"/>
              <w:rPr>
                <w:rFonts w:cs="Times New Roman"/>
                <w:sz w:val="38"/>
                <w:szCs w:val="38"/>
                <w:lang w:val="id-ID"/>
              </w:rPr>
            </w:pPr>
            <w:r>
              <w:rPr>
                <w:rFonts w:cs="Times New Roman"/>
                <w:b/>
                <w:sz w:val="38"/>
                <w:szCs w:val="38"/>
                <w:lang w:val="id-ID"/>
              </w:rPr>
              <w:t>PERMOHONAN AKTIF KEMBALI</w:t>
            </w:r>
          </w:p>
        </w:tc>
      </w:tr>
    </w:tbl>
    <w:p w:rsidR="00DA060F" w:rsidRDefault="00DA060F" w:rsidP="00DA060F">
      <w:pPr>
        <w:spacing w:line="276" w:lineRule="auto"/>
        <w:rPr>
          <w:rFonts w:cs="Times New Roman"/>
          <w:lang w:val="id-ID"/>
        </w:rPr>
      </w:pPr>
    </w:p>
    <w:tbl>
      <w:tblPr>
        <w:tblStyle w:val="TableGrid"/>
        <w:tblW w:w="9687" w:type="dxa"/>
        <w:jc w:val="center"/>
        <w:tblLook w:val="04A0"/>
      </w:tblPr>
      <w:tblGrid>
        <w:gridCol w:w="4933"/>
        <w:gridCol w:w="4754"/>
      </w:tblGrid>
      <w:tr w:rsidR="00DA060F" w:rsidTr="00961C76">
        <w:trPr>
          <w:trHeight w:val="650"/>
          <w:jc w:val="center"/>
        </w:trPr>
        <w:tc>
          <w:tcPr>
            <w:tcW w:w="4933" w:type="dxa"/>
            <w:vAlign w:val="center"/>
          </w:tcPr>
          <w:p w:rsidR="00DA060F" w:rsidRPr="00C067AC" w:rsidRDefault="00DA060F" w:rsidP="00961C76">
            <w:pPr>
              <w:spacing w:line="276" w:lineRule="auto"/>
              <w:jc w:val="center"/>
              <w:rPr>
                <w:rFonts w:cs="Times New Roman"/>
                <w:b/>
                <w:sz w:val="36"/>
                <w:lang w:val="id-ID"/>
              </w:rPr>
            </w:pPr>
            <w:r w:rsidRPr="00C067AC">
              <w:rPr>
                <w:rFonts w:cs="Times New Roman"/>
                <w:b/>
                <w:sz w:val="36"/>
                <w:lang w:val="id-ID"/>
              </w:rPr>
              <w:t>Mahasiswa</w:t>
            </w:r>
          </w:p>
        </w:tc>
        <w:tc>
          <w:tcPr>
            <w:tcW w:w="4754" w:type="dxa"/>
            <w:vAlign w:val="center"/>
          </w:tcPr>
          <w:p w:rsidR="00DA060F" w:rsidRDefault="00DA060F" w:rsidP="00961C76">
            <w:pPr>
              <w:spacing w:line="276" w:lineRule="auto"/>
              <w:jc w:val="center"/>
              <w:rPr>
                <w:rFonts w:cs="Times New Roman"/>
                <w:b/>
                <w:sz w:val="36"/>
                <w:lang w:val="id-ID"/>
              </w:rPr>
            </w:pPr>
            <w:r>
              <w:rPr>
                <w:rFonts w:cs="Times New Roman"/>
                <w:b/>
                <w:sz w:val="36"/>
                <w:lang w:val="id-ID"/>
              </w:rPr>
              <w:t>Fakultas</w:t>
            </w:r>
          </w:p>
        </w:tc>
      </w:tr>
      <w:tr w:rsidR="00DA060F" w:rsidTr="00961C76">
        <w:trPr>
          <w:trHeight w:val="9830"/>
          <w:jc w:val="center"/>
        </w:trPr>
        <w:tc>
          <w:tcPr>
            <w:tcW w:w="4933" w:type="dxa"/>
          </w:tcPr>
          <w:p w:rsidR="00DA060F" w:rsidRDefault="007B23F7" w:rsidP="00961C76">
            <w:r>
              <w:rPr>
                <w:noProof/>
                <w:lang w:val="id-ID" w:eastAsia="id-ID"/>
              </w:rPr>
              <w:pict>
                <v:group id="_x0000_s1085" style="position:absolute;margin-left:224.3pt;margin-top:59.2pt;width:39.8pt;height:188.55pt;z-index:251702784;mso-position-horizontal-relative:text;mso-position-vertical-relative:text" coordorigin="5703,4747" coordsize="796,3042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68" type="#_x0000_t32" style="position:absolute;left:5910;top:4747;width:0;height:3042" o:connectortype="straight"/>
                  <v:shape id="_x0000_s1069" type="#_x0000_t32" style="position:absolute;left:5703;top:7789;width:207;height:0" o:connectortype="straight"/>
                  <v:shape id="_x0000_s1070" type="#_x0000_t32" style="position:absolute;left:5910;top:4747;width:589;height:0" o:connectortype="straight">
                    <v:stroke endarrow="block"/>
                  </v:shape>
                </v:group>
              </w:pict>
            </w:r>
            <w:r>
              <w:rPr>
                <w:noProof/>
                <w:lang w:val="id-ID" w:eastAsia="id-ID"/>
              </w:rPr>
              <w:pict>
                <v:rect id="_x0000_s1064" style="position:absolute;margin-left:11.8pt;margin-top:217.95pt;width:212.5pt;height:60.1pt;z-index:251697152;mso-position-horizontal-relative:margin;mso-position-vertical-relative:text">
                  <v:textbox style="mso-next-textbox:#_x0000_s1064">
                    <w:txbxContent>
                      <w:p w:rsidR="00275781" w:rsidRPr="00143644" w:rsidRDefault="00275781" w:rsidP="00275781">
                        <w:pPr>
                          <w:jc w:val="center"/>
                          <w:rPr>
                            <w:rFonts w:cs="Times New Roman"/>
                            <w:lang w:val="id-ID"/>
                          </w:rPr>
                        </w:pPr>
                        <w:r>
                          <w:rPr>
                            <w:rFonts w:cs="Times New Roman"/>
                            <w:sz w:val="22"/>
                            <w:lang w:val="id-ID"/>
                          </w:rPr>
                          <w:t>Mengajukan surat permohonan aktif kembali setelah cuti akademik kepada Dekan dengan dilampiri surat ijin cuti akademik semester sebelumnya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noProof/>
                <w:lang w:val="id-ID" w:eastAsia="id-ID"/>
              </w:rPr>
              <w:pict>
                <v:shape id="_x0000_s1087" type="#_x0000_t32" style="position:absolute;margin-left:117.85pt;margin-top:207.05pt;width:.05pt;height:10.9pt;z-index:251717632;mso-position-horizontal-relative:margin;mso-position-vertical-relative:text" o:connectortype="straight">
                  <v:stroke endarrow="block"/>
                  <w10:wrap anchorx="margin"/>
                </v:shape>
              </w:pict>
            </w:r>
            <w:r>
              <w:rPr>
                <w:noProof/>
                <w:lang w:val="id-ID" w:eastAsia="id-ID"/>
              </w:rPr>
              <w:pict>
                <v:rect id="_x0000_s1086" style="position:absolute;margin-left:11.8pt;margin-top:183.35pt;width:212.5pt;height:23.7pt;z-index:251716608;mso-position-horizontal-relative:margin;mso-position-vertical-relative:text">
                  <v:textbox style="mso-next-textbox:#_x0000_s1086">
                    <w:txbxContent>
                      <w:p w:rsidR="00A26A24" w:rsidRPr="00143644" w:rsidRDefault="00A26A24" w:rsidP="00A26A24">
                        <w:pPr>
                          <w:jc w:val="center"/>
                          <w:rPr>
                            <w:rFonts w:cs="Times New Roman"/>
                            <w:lang w:val="id-ID"/>
                          </w:rPr>
                        </w:pPr>
                        <w:r>
                          <w:rPr>
                            <w:rFonts w:cs="Times New Roman"/>
                            <w:sz w:val="22"/>
                            <w:lang w:val="id-ID"/>
                          </w:rPr>
                          <w:t>Berkoordinasi dengan Bagian Keuangan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noProof/>
                <w:lang w:val="id-ID" w:eastAsia="id-ID"/>
              </w:rPr>
              <w:pict>
                <v:group id="_x0000_s1084" style="position:absolute;margin-left:201.55pt;margin-top:114.9pt;width:62.35pt;height:194.65pt;z-index:251705344;mso-position-horizontal-relative:text;mso-position-vertical-relative:text" coordorigin="5248,5861" coordsize="1247,3420">
                  <v:shape id="_x0000_s1071" type="#_x0000_t32" style="position:absolute;left:6273;top:5861;width:222;height:0;flip:x" o:connectortype="straight"/>
                  <v:shape id="_x0000_s1072" type="#_x0000_t32" style="position:absolute;left:6273;top:5861;width:0;height:3420" o:connectortype="straight"/>
                  <v:shape id="_x0000_s1073" type="#_x0000_t32" style="position:absolute;left:5248;top:9281;width:1025;height:0;flip:x" o:connectortype="straight">
                    <v:stroke endarrow="block"/>
                  </v:shape>
                </v:group>
              </w:pict>
            </w:r>
            <w:r>
              <w:rPr>
                <w:noProof/>
                <w:lang w:val="id-ID" w:eastAsia="id-ID"/>
              </w:rPr>
              <w:pict>
                <v:shape id="_x0000_s1082" type="#_x0000_t32" style="position:absolute;margin-left:125.45pt;margin-top:396.6pt;width:234.65pt;height:0;flip:x;z-index:251715584;mso-position-horizontal-relative:text;mso-position-vertical-relative:text" o:connectortype="straight"/>
              </w:pict>
            </w:r>
            <w:r>
              <w:rPr>
                <w:noProof/>
                <w:lang w:val="id-ID" w:eastAsia="id-ID"/>
              </w:rPr>
              <w:pict>
                <v:rect id="_x0000_s1074" style="position:absolute;margin-left:11.55pt;margin-top:335.85pt;width:212.5pt;height:48.9pt;z-index:251707392;mso-position-horizontal-relative:margin;mso-position-vertical-relative:text">
                  <v:textbox style="mso-next-textbox:#_x0000_s1074">
                    <w:txbxContent>
                      <w:p w:rsidR="00811153" w:rsidRPr="00143644" w:rsidRDefault="00811153" w:rsidP="00811153">
                        <w:pPr>
                          <w:jc w:val="center"/>
                          <w:rPr>
                            <w:rFonts w:cs="Times New Roman"/>
                            <w:lang w:val="id-ID"/>
                          </w:rPr>
                        </w:pPr>
                        <w:r>
                          <w:rPr>
                            <w:rFonts w:cs="Times New Roman"/>
                            <w:lang w:val="id-ID"/>
                          </w:rPr>
                          <w:t>Membayar administrasi keuangan sesuai batas waktu yang ditentukan dalam kalender akademik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noProof/>
                <w:lang w:val="id-ID" w:eastAsia="id-ID"/>
              </w:rPr>
              <w:pict>
                <v:shape id="_x0000_s1075" type="#_x0000_t32" style="position:absolute;margin-left:117.9pt;margin-top:322.5pt;width:.05pt;height:10.9pt;z-index:251708416;mso-position-horizontal-relative:margin;mso-position-vertical-relative:text" o:connectortype="straight">
                  <v:stroke endarrow="block"/>
                  <w10:wrap anchorx="margin"/>
                </v:shape>
              </w:pict>
            </w:r>
            <w:r>
              <w:rPr>
                <w:noProof/>
                <w:lang w:val="id-ID" w:eastAsia="id-ID"/>
              </w:rPr>
              <w:pict>
                <v:rect id="_x0000_s1035" style="position:absolute;margin-left:35.05pt;margin-top:297.95pt;width:166.5pt;height:23.7pt;z-index:251669504;mso-position-horizontal-relative:margin;mso-position-vertical-relative:text">
                  <v:textbox style="mso-next-textbox:#_x0000_s1035">
                    <w:txbxContent>
                      <w:p w:rsidR="00DA060F" w:rsidRPr="00143644" w:rsidRDefault="00105991" w:rsidP="00DA060F">
                        <w:pPr>
                          <w:jc w:val="center"/>
                          <w:rPr>
                            <w:rFonts w:cs="Times New Roman"/>
                            <w:lang w:val="id-ID"/>
                          </w:rPr>
                        </w:pPr>
                        <w:r>
                          <w:rPr>
                            <w:rFonts w:cs="Times New Roman"/>
                            <w:sz w:val="22"/>
                            <w:lang w:val="id-ID"/>
                          </w:rPr>
                          <w:t xml:space="preserve">Surat </w:t>
                        </w:r>
                        <w:r w:rsidR="00811153">
                          <w:rPr>
                            <w:rFonts w:cs="Times New Roman"/>
                            <w:sz w:val="22"/>
                            <w:lang w:val="id-ID"/>
                          </w:rPr>
                          <w:t>Keputusan</w:t>
                        </w:r>
                        <w:r>
                          <w:rPr>
                            <w:rFonts w:cs="Times New Roman"/>
                            <w:sz w:val="22"/>
                            <w:lang w:val="id-ID"/>
                          </w:rPr>
                          <w:t xml:space="preserve"> aktif kembali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noProof/>
                <w:lang w:val="id-ID" w:eastAsia="id-ID"/>
              </w:rPr>
              <w:pict>
                <v:oval id="_x0000_s1040" style="position:absolute;margin-left:76.55pt;margin-top:431.55pt;width:82.85pt;height:23.65pt;z-index:251674624;mso-position-horizontal-relative:margin;mso-position-vertical-relative:text">
                  <v:textbox style="mso-next-textbox:#_x0000_s1040">
                    <w:txbxContent>
                      <w:p w:rsidR="00DA060F" w:rsidRPr="00571787" w:rsidRDefault="00DA060F" w:rsidP="00DA060F">
                        <w:pPr>
                          <w:jc w:val="center"/>
                          <w:rPr>
                            <w:rFonts w:cs="Times New Roman"/>
                            <w:lang w:val="id-ID"/>
                          </w:rPr>
                        </w:pPr>
                        <w:r>
                          <w:rPr>
                            <w:rFonts w:cs="Times New Roman"/>
                            <w:lang w:val="id-ID"/>
                          </w:rPr>
                          <w:t>Selesai</w:t>
                        </w:r>
                      </w:p>
                    </w:txbxContent>
                  </v:textbox>
                  <w10:wrap anchorx="margin"/>
                </v:oval>
              </w:pict>
            </w:r>
            <w:r>
              <w:rPr>
                <w:noProof/>
                <w:lang w:val="id-ID" w:eastAsia="id-ID"/>
              </w:rPr>
              <w:pict>
                <v:shape id="_x0000_s1078" type="#_x0000_t32" style="position:absolute;margin-left:125.45pt;margin-top:396.6pt;width:0;height:11.95pt;z-index:2517114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 w:eastAsia="id-ID"/>
              </w:rPr>
              <w:pict>
                <v:shape id="_x0000_s1080" type="#_x0000_t32" style="position:absolute;margin-left:109.9pt;margin-top:384.75pt;width:0;height:23.8pt;z-index:2517135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 w:eastAsia="id-ID"/>
              </w:rPr>
              <w:pict>
                <v:shape id="_x0000_s1081" type="#_x0000_t32" style="position:absolute;margin-left:117.9pt;margin-top:411.2pt;width:0;height:20.2pt;z-index:251714560;mso-position-horizontal-relative:margin;mso-position-vertical-relative:text" o:connectortype="straight">
                  <v:stroke endarrow="block"/>
                  <w10:wrap anchorx="margin"/>
                </v:shape>
              </w:pict>
            </w:r>
            <w:r>
              <w:rPr>
                <w:noProof/>
                <w:lang w:val="id-ID" w:eastAsia="id-ID"/>
              </w:rPr>
              <w:pict>
                <v:shape id="_x0000_s1079" type="#_x0000_t32" style="position:absolute;margin-left:102.9pt;margin-top:411.95pt;width:29.45pt;height:0;z-index:251712512;mso-position-horizontal-relative:margin;mso-position-vertical-relative:text" o:connectortype="straight" strokeweight="3pt">
                  <w10:wrap anchorx="margin"/>
                </v:shape>
              </w:pict>
            </w:r>
            <w:r>
              <w:rPr>
                <w:noProof/>
                <w:lang w:val="id-ID" w:eastAsia="id-ID"/>
              </w:rPr>
              <w:pict>
                <v:shape id="_x0000_s1029" type="#_x0000_t32" style="position:absolute;margin-left:117.9pt;margin-top:30.65pt;width:.05pt;height:10.9pt;z-index:251663360;mso-position-horizontal-relative:margin;mso-position-vertical-relative:text" o:connectortype="straight">
                  <v:stroke endarrow="block"/>
                  <w10:wrap anchorx="margin"/>
                </v:shape>
              </w:pict>
            </w:r>
            <w:r>
              <w:rPr>
                <w:noProof/>
                <w:lang w:val="id-ID" w:eastAsia="id-ID"/>
              </w:rPr>
              <w:pict>
                <v:oval id="_x0000_s1027" style="position:absolute;margin-left:76.65pt;margin-top:2.25pt;width:82.85pt;height:27.35pt;z-index:251661312;mso-position-horizontal-relative:margin;mso-position-vertical-relative:text">
                  <v:textbox style="mso-next-textbox:#_x0000_s1027">
                    <w:txbxContent>
                      <w:p w:rsidR="00DA060F" w:rsidRPr="00571787" w:rsidRDefault="00DA060F" w:rsidP="00DA060F">
                        <w:pPr>
                          <w:jc w:val="center"/>
                          <w:rPr>
                            <w:rFonts w:cs="Times New Roman"/>
                            <w:lang w:val="id-ID"/>
                          </w:rPr>
                        </w:pPr>
                        <w:r w:rsidRPr="00571787">
                          <w:rPr>
                            <w:rFonts w:cs="Times New Roman"/>
                            <w:lang w:val="id-ID"/>
                          </w:rPr>
                          <w:t>Start</w:t>
                        </w:r>
                      </w:p>
                    </w:txbxContent>
                  </v:textbox>
                  <w10:wrap anchorx="margin"/>
                </v:oval>
              </w:pict>
            </w:r>
            <w:r>
              <w:rPr>
                <w:noProof/>
                <w:lang w:val="id-ID" w:eastAsia="id-ID"/>
              </w:rPr>
              <w:pict>
                <v:shape id="_x0000_s1065" type="#_x0000_t32" style="position:absolute;margin-left:0;margin-top:171.35pt;width:.05pt;height:10.9pt;z-index:251698176;mso-position-horizontal:center;mso-position-horizontal-relative:margin;mso-position-vertical-relative:text" o:connectortype="straight">
                  <v:stroke endarrow="block"/>
                  <w10:wrap anchorx="margin"/>
                </v:shape>
              </w:pict>
            </w:r>
            <w:r>
              <w:rPr>
                <w:noProof/>
                <w:lang w:val="id-ID" w:eastAsia="id-ID"/>
              </w:rPr>
              <w:pict>
                <v:rect id="_x0000_s1033" style="position:absolute;margin-left:11.75pt;margin-top:99.25pt;width:212.5pt;height:72.1pt;z-index:251667456;mso-position-horizontal-relative:margin;mso-position-vertical-relative:text">
                  <v:textbox style="mso-next-textbox:#_x0000_s1033">
                    <w:txbxContent>
                      <w:p w:rsidR="00DA060F" w:rsidRPr="00143644" w:rsidRDefault="00D5247A" w:rsidP="00DA060F">
                        <w:pPr>
                          <w:jc w:val="center"/>
                          <w:rPr>
                            <w:rFonts w:cs="Times New Roman"/>
                            <w:lang w:val="id-ID"/>
                          </w:rPr>
                        </w:pPr>
                        <w:r>
                          <w:rPr>
                            <w:rFonts w:cs="Times New Roman"/>
                            <w:sz w:val="22"/>
                            <w:lang w:val="id-ID"/>
                          </w:rPr>
                          <w:t>Meminta persetujuan Pembimbing Akademik dan Ka. Prodi, selanjutnya memfotocopy sebanya 3 rangkap (1 mahasiswa, 1 Ka. Prodi, 1 Pembimbing Akademik, asli Dekan)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noProof/>
                <w:lang w:val="id-ID" w:eastAsia="id-ID"/>
              </w:rPr>
              <w:pict>
                <v:shape id="_x0000_s1034" type="#_x0000_t32" style="position:absolute;margin-left:118.1pt;margin-top:88.35pt;width:.05pt;height:10.9pt;z-index:251668480;mso-position-horizontal-relative:margin;mso-position-vertical-relative:text" o:connectortype="straight">
                  <v:stroke endarrow="block"/>
                  <w10:wrap anchorx="margin"/>
                </v:shape>
              </w:pict>
            </w:r>
            <w:r>
              <w:rPr>
                <w:noProof/>
                <w:lang w:val="id-ID" w:eastAsia="id-ID"/>
              </w:rPr>
              <w:pict>
                <v:rect id="_x0000_s1028" style="position:absolute;margin-left:0;margin-top:40.85pt;width:212.5pt;height:47pt;z-index:251662336;mso-position-horizontal:center;mso-position-horizontal-relative:margin;mso-position-vertical-relative:text">
                  <v:textbox style="mso-next-textbox:#_x0000_s1028">
                    <w:txbxContent>
                      <w:p w:rsidR="00DA060F" w:rsidRPr="00DA060F" w:rsidRDefault="00DA060F" w:rsidP="00DA060F">
                        <w:pPr>
                          <w:jc w:val="center"/>
                          <w:rPr>
                            <w:rFonts w:cs="Times New Roman"/>
                            <w:lang w:val="id-ID"/>
                          </w:rPr>
                        </w:pPr>
                        <w:r>
                          <w:rPr>
                            <w:rFonts w:cs="Times New Roman"/>
                            <w:sz w:val="22"/>
                            <w:lang w:val="id-ID"/>
                          </w:rPr>
                          <w:t xml:space="preserve">Mengunduh dokumen </w:t>
                        </w:r>
                        <w:r w:rsidRPr="00143644">
                          <w:rPr>
                            <w:rFonts w:cs="Times New Roman"/>
                            <w:sz w:val="22"/>
                            <w:lang w:val="id-ID"/>
                          </w:rPr>
                          <w:t>di website masing-masing prodi</w:t>
                        </w:r>
                        <w:r>
                          <w:rPr>
                            <w:rFonts w:cs="Times New Roman"/>
                            <w:sz w:val="22"/>
                            <w:lang w:val="id-ID"/>
                          </w:rPr>
                          <w:t xml:space="preserve"> dan mengisi formulir permohonan aktif kembali</w:t>
                        </w: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4754" w:type="dxa"/>
          </w:tcPr>
          <w:p w:rsidR="00DA060F" w:rsidRPr="00A50D8D" w:rsidRDefault="007B23F7" w:rsidP="00961C7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val="id-ID" w:eastAsia="id-ID"/>
              </w:rPr>
              <w:pict>
                <v:shape id="_x0000_s1076" type="#_x0000_t32" style="position:absolute;left:0;text-align:left;margin-left:113.7pt;margin-top:209.8pt;width:0;height:186.8pt;z-index:251709440;mso-position-horizontal-relative:text;mso-position-vertical-relative:text" o:connectortype="straight"/>
              </w:pict>
            </w:r>
            <w:r>
              <w:rPr>
                <w:noProof/>
                <w:lang w:val="id-ID" w:eastAsia="id-ID"/>
              </w:rPr>
              <w:pict>
                <v:rect id="_x0000_s1042" style="position:absolute;left:0;text-align:left;margin-left:17.25pt;margin-top:163.55pt;width:191.95pt;height:46.25pt;z-index:251676672;mso-position-horizontal-relative:margin;mso-position-vertical-relative:text">
                  <v:textbox style="mso-next-textbox:#_x0000_s1042">
                    <w:txbxContent>
                      <w:p w:rsidR="00DA060F" w:rsidRPr="00143644" w:rsidRDefault="00105991" w:rsidP="00DA060F">
                        <w:pPr>
                          <w:jc w:val="center"/>
                          <w:rPr>
                            <w:rFonts w:cs="Times New Roman"/>
                            <w:lang w:val="id-ID"/>
                          </w:rPr>
                        </w:pPr>
                        <w:r>
                          <w:rPr>
                            <w:rFonts w:cs="Times New Roman"/>
                            <w:sz w:val="22"/>
                            <w:lang w:val="id-ID"/>
                          </w:rPr>
                          <w:t>Berkoordinasi dengan Bagian Akademik dan Evaluasi untuk merubah data mahasiswa menjadi aktif kembali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noProof/>
                <w:lang w:val="id-ID" w:eastAsia="id-ID"/>
              </w:rPr>
              <w:pict>
                <v:shape id="_x0000_s1067" type="#_x0000_t32" style="position:absolute;left:0;text-align:left;margin-left:0;margin-top:74.95pt;width:.05pt;height:13.05pt;z-index:251700224;mso-position-horizontal:center;mso-position-horizontal-relative:margin;mso-position-vertical-relative:text" o:connectortype="straight">
                  <v:stroke endarrow="block"/>
                  <w10:wrap anchorx="margin"/>
                </v:shape>
              </w:pict>
            </w:r>
            <w:r>
              <w:rPr>
                <w:noProof/>
                <w:lang w:val="id-ID" w:eastAsia="id-ID"/>
              </w:rPr>
              <w:pict>
                <v:rect id="_x0000_s1066" style="position:absolute;left:0;text-align:left;margin-left:17.55pt;margin-top:88pt;width:191.3pt;height:58.85pt;z-index:251699200;mso-position-horizontal-relative:margin;mso-position-vertical-relative:text">
                  <v:textbox style="mso-next-textbox:#_x0000_s1066">
                    <w:txbxContent>
                      <w:p w:rsidR="00D5247A" w:rsidRPr="00143644" w:rsidRDefault="00D5247A" w:rsidP="00D5247A">
                        <w:pPr>
                          <w:jc w:val="center"/>
                          <w:rPr>
                            <w:rFonts w:cs="Times New Roman"/>
                            <w:lang w:val="id-ID"/>
                          </w:rPr>
                        </w:pPr>
                        <w:r>
                          <w:rPr>
                            <w:rFonts w:cs="Times New Roman"/>
                            <w:sz w:val="22"/>
                            <w:lang w:val="id-ID"/>
                          </w:rPr>
                          <w:t>Dekan mendistribusikan Surat Keputusan Aktif Kembali kepada WR I, WR II, Prodi, Dosen PA, dan Mahasiswa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noProof/>
                <w:lang w:val="id-ID" w:eastAsia="id-ID"/>
              </w:rPr>
              <w:pict>
                <v:rect id="_x0000_s1044" style="position:absolute;left:0;text-align:left;margin-left:17.45pt;margin-top:43.25pt;width:191.3pt;height:31.7pt;z-index:251678720;mso-position-horizontal-relative:margin;mso-position-vertical-relative:text">
                  <v:textbox style="mso-next-textbox:#_x0000_s1044">
                    <w:txbxContent>
                      <w:p w:rsidR="00DA060F" w:rsidRPr="00143644" w:rsidRDefault="00DA060F" w:rsidP="00DA060F">
                        <w:pPr>
                          <w:jc w:val="center"/>
                          <w:rPr>
                            <w:rFonts w:cs="Times New Roman"/>
                            <w:lang w:val="id-ID"/>
                          </w:rPr>
                        </w:pPr>
                        <w:r>
                          <w:rPr>
                            <w:rFonts w:cs="Times New Roman"/>
                            <w:sz w:val="22"/>
                            <w:lang w:val="id-ID"/>
                          </w:rPr>
                          <w:t xml:space="preserve">Dekan </w:t>
                        </w:r>
                        <w:r w:rsidR="00D5247A">
                          <w:rPr>
                            <w:rFonts w:cs="Times New Roman"/>
                            <w:sz w:val="22"/>
                            <w:lang w:val="id-ID"/>
                          </w:rPr>
                          <w:t xml:space="preserve">mengeluarkan Surat Keputusan Aktif Kembali 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noProof/>
                <w:lang w:val="id-ID" w:eastAsia="id-ID"/>
              </w:rPr>
              <w:pict>
                <v:shape id="_x0000_s1061" type="#_x0000_t32" style="position:absolute;left:0;text-align:left;margin-left:113.45pt;margin-top:146.85pt;width:0;height:16.7pt;z-index:251695104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DA060F" w:rsidRPr="00395CEE" w:rsidRDefault="00DA060F" w:rsidP="00DA060F">
      <w:pPr>
        <w:spacing w:after="200" w:line="276" w:lineRule="auto"/>
        <w:rPr>
          <w:rFonts w:cs="Times New Roman"/>
          <w:lang w:val="id-ID"/>
        </w:rPr>
      </w:pPr>
    </w:p>
    <w:p w:rsidR="00287BF3" w:rsidRDefault="00287BF3"/>
    <w:sectPr w:rsidR="00287BF3" w:rsidSect="00A26A2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A060F"/>
    <w:rsid w:val="00105991"/>
    <w:rsid w:val="001E0D7A"/>
    <w:rsid w:val="00275781"/>
    <w:rsid w:val="00287BF3"/>
    <w:rsid w:val="002E3538"/>
    <w:rsid w:val="003D054E"/>
    <w:rsid w:val="00422460"/>
    <w:rsid w:val="004B664D"/>
    <w:rsid w:val="007B23F7"/>
    <w:rsid w:val="00811153"/>
    <w:rsid w:val="00850C21"/>
    <w:rsid w:val="009873DD"/>
    <w:rsid w:val="00A24210"/>
    <w:rsid w:val="00A26A24"/>
    <w:rsid w:val="00AE5955"/>
    <w:rsid w:val="00AF71A1"/>
    <w:rsid w:val="00BD6093"/>
    <w:rsid w:val="00D5247A"/>
    <w:rsid w:val="00D6345A"/>
    <w:rsid w:val="00DA060F"/>
    <w:rsid w:val="00FF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0" type="connector" idref="#_x0000_s1068"/>
        <o:r id="V:Rule21" type="connector" idref="#_x0000_s1067"/>
        <o:r id="V:Rule22" type="connector" idref="#_x0000_s1065"/>
        <o:r id="V:Rule23" type="connector" idref="#_x0000_s1080"/>
        <o:r id="V:Rule24" type="connector" idref="#_x0000_s1078"/>
        <o:r id="V:Rule25" type="connector" idref="#_x0000_s1071"/>
        <o:r id="V:Rule26" type="connector" idref="#_x0000_s1079"/>
        <o:r id="V:Rule27" type="connector" idref="#_x0000_s1069"/>
        <o:r id="V:Rule28" type="connector" idref="#_x0000_s1075"/>
        <o:r id="V:Rule29" type="connector" idref="#_x0000_s1087"/>
        <o:r id="V:Rule30" type="connector" idref="#_x0000_s1076"/>
        <o:r id="V:Rule31" type="connector" idref="#_x0000_s1070"/>
        <o:r id="V:Rule32" type="connector" idref="#_x0000_s1081"/>
        <o:r id="V:Rule33" type="connector" idref="#_x0000_s1072"/>
        <o:r id="V:Rule34" type="connector" idref="#_x0000_s1034"/>
        <o:r id="V:Rule35" type="connector" idref="#_x0000_s1082"/>
        <o:r id="V:Rule36" type="connector" idref="#_x0000_s1029"/>
        <o:r id="V:Rule37" type="connector" idref="#_x0000_s1061"/>
        <o:r id="V:Rule38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0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0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4</cp:revision>
  <cp:lastPrinted>2019-04-09T03:24:00Z</cp:lastPrinted>
  <dcterms:created xsi:type="dcterms:W3CDTF">2019-02-22T01:50:00Z</dcterms:created>
  <dcterms:modified xsi:type="dcterms:W3CDTF">2019-04-09T03:25:00Z</dcterms:modified>
</cp:coreProperties>
</file>